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2700"/>
        <w:gridCol w:w="3863"/>
      </w:tblGrid>
      <w:tr w:rsidR="00C90D8F" w:rsidTr="00C90D8F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spacing w:after="120" w:line="240" w:lineRule="atLeast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6"/>
                <w:szCs w:val="16"/>
              </w:rPr>
              <w:t>РЕСПУБЛИКА</w:t>
            </w:r>
            <w:r>
              <w:rPr>
                <w:rFonts w:ascii="TimBashk" w:hAnsi="TimBashk" w:cs="Arial"/>
                <w:b/>
                <w:sz w:val="16"/>
                <w:szCs w:val="16"/>
              </w:rPr>
              <w:t>*</w:t>
            </w:r>
            <w:proofErr w:type="gramStart"/>
            <w:r>
              <w:rPr>
                <w:rFonts w:ascii="TimBashk" w:hAnsi="TimBashk" w:cs="Arial"/>
                <w:b/>
                <w:sz w:val="16"/>
                <w:szCs w:val="16"/>
              </w:rPr>
              <w:t>Ы</w:t>
            </w:r>
            <w:proofErr w:type="gramEnd"/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РАЙОНЫНЫ</w:t>
            </w:r>
            <w:r>
              <w:rPr>
                <w:b/>
                <w:sz w:val="16"/>
                <w:szCs w:val="16"/>
              </w:rPr>
              <w:t>Ң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          </w:t>
            </w:r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ДМИТРИЕВО-ПОЛЯНА АУЫЛ СОВЕТЫ</w:t>
            </w:r>
          </w:p>
          <w:p w:rsidR="00C90D8F" w:rsidRDefault="00C90D8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АУЫЛ  БИЛ</w:t>
            </w:r>
            <w:r>
              <w:rPr>
                <w:b/>
                <w:sz w:val="16"/>
                <w:szCs w:val="16"/>
              </w:rPr>
              <w:t>Ә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ӘҺ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Е   ХАКИМИ</w:t>
            </w:r>
            <w:r>
              <w:rPr>
                <w:b/>
                <w:sz w:val="16"/>
                <w:szCs w:val="16"/>
              </w:rPr>
              <w:t>Ә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ТЕ</w:t>
            </w:r>
          </w:p>
          <w:p w:rsidR="00C90D8F" w:rsidRDefault="00C90D8F">
            <w:pPr>
              <w:spacing w:after="120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452630, Шаран районы,</w:t>
            </w:r>
          </w:p>
          <w:p w:rsidR="00C90D8F" w:rsidRDefault="00C90D8F">
            <w:pPr>
              <w:spacing w:after="120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,</w:t>
            </w:r>
          </w:p>
          <w:p w:rsidR="00C90D8F" w:rsidRDefault="00C90D8F">
            <w:pPr>
              <w:spacing w:after="120"/>
              <w:jc w:val="center"/>
              <w:rPr>
                <w:rFonts w:ascii="TimBashk" w:hAnsi="TimBashk" w:cs="Tahoma"/>
                <w:b/>
                <w:sz w:val="16"/>
                <w:szCs w:val="16"/>
              </w:rPr>
            </w:pPr>
            <w:r>
              <w:rPr>
                <w:rFonts w:ascii="TimBashk" w:hAnsi="TimBashk" w:cs="Tahoma"/>
                <w:b/>
                <w:sz w:val="16"/>
                <w:szCs w:val="16"/>
              </w:rPr>
              <w:t xml:space="preserve">Ба9ыу </w:t>
            </w:r>
            <w:proofErr w:type="spellStart"/>
            <w:r>
              <w:rPr>
                <w:rFonts w:ascii="TimBashk" w:hAnsi="TimBashk" w:cs="Tahoma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 w:cs="Tahoma"/>
                <w:b/>
                <w:sz w:val="16"/>
                <w:szCs w:val="16"/>
              </w:rPr>
              <w:t xml:space="preserve"> </w:t>
            </w:r>
          </w:p>
          <w:p w:rsidR="00C90D8F" w:rsidRDefault="00C90D8F">
            <w:pPr>
              <w:spacing w:after="120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тел. (269)  2-99-02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СЕЛЬСКОГО ПОСЕЛЕНИЯ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ДМИТРИЕВО-ПОЛЯНСКИЙ СЕЛЬСОВЕТ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МУНИЦИПАЛЬНОГО РАЙОНА </w:t>
            </w:r>
          </w:p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C90D8F" w:rsidRDefault="00C90D8F">
            <w:pPr>
              <w:spacing w:line="31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C90D8F" w:rsidRDefault="00C90D8F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 район, </w:t>
            </w:r>
          </w:p>
          <w:p w:rsidR="00C90D8F" w:rsidRDefault="00C90D8F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д</w:t>
            </w:r>
            <w:proofErr w:type="gram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.Д</w:t>
            </w:r>
            <w:proofErr w:type="gram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митриева Поляна,</w:t>
            </w:r>
          </w:p>
          <w:p w:rsidR="00C90D8F" w:rsidRDefault="00C90D8F">
            <w:pPr>
              <w:spacing w:line="360" w:lineRule="auto"/>
              <w:ind w:left="-68"/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Bookman Old Style" w:hAnsi="Bookman Old Style" w:cs="Tahoma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Bookman Old Style" w:hAnsi="Bookman Old Style" w:cs="Tahoma"/>
                <w:b/>
                <w:sz w:val="16"/>
                <w:szCs w:val="16"/>
              </w:rPr>
              <w:t>олевая 2а</w:t>
            </w:r>
          </w:p>
          <w:p w:rsidR="00C90D8F" w:rsidRDefault="00C90D8F">
            <w:pPr>
              <w:spacing w:line="360" w:lineRule="auto"/>
              <w:ind w:left="-68"/>
              <w:jc w:val="center"/>
              <w:rPr>
                <w:rFonts w:ascii="Arial New Bash" w:hAnsi="Arial New Bash"/>
              </w:rPr>
            </w:pPr>
            <w:r>
              <w:rPr>
                <w:rFonts w:ascii="Bookman Old Style" w:hAnsi="Bookman Old Style" w:cs="Tahoma"/>
                <w:b/>
                <w:sz w:val="16"/>
                <w:szCs w:val="16"/>
              </w:rPr>
              <w:t>тел. (269)  2-99-02</w:t>
            </w:r>
          </w:p>
        </w:tc>
      </w:tr>
      <w:tr w:rsidR="00C90D8F" w:rsidTr="00C90D8F"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0D8F" w:rsidRDefault="00C90D8F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ИНН  0251000704    ОКОНХ  97620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D8F" w:rsidRDefault="00C90D8F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0D8F" w:rsidRDefault="00C90D8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ОКПО  04278034   БИК   048073754</w:t>
            </w:r>
          </w:p>
        </w:tc>
      </w:tr>
    </w:tbl>
    <w:p w:rsidR="00C90D8F" w:rsidRDefault="00C90D8F" w:rsidP="00C90D8F">
      <w:pPr>
        <w:ind w:firstLine="900"/>
        <w:jc w:val="both"/>
        <w:outlineLvl w:val="0"/>
        <w:rPr>
          <w:rFonts w:ascii="Arial" w:hAnsi="Arial" w:cs="Arial"/>
          <w:szCs w:val="28"/>
        </w:rPr>
      </w:pPr>
    </w:p>
    <w:p w:rsidR="00C90D8F" w:rsidRDefault="00C90D8F" w:rsidP="00C90D8F">
      <w:pPr>
        <w:rPr>
          <w:sz w:val="28"/>
          <w:szCs w:val="28"/>
        </w:rPr>
      </w:pPr>
    </w:p>
    <w:p w:rsidR="00C90D8F" w:rsidRDefault="00C90D8F" w:rsidP="00C9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TimBashk" w:hAnsi="TimBashk"/>
          <w:b/>
          <w:sz w:val="28"/>
          <w:szCs w:val="28"/>
        </w:rPr>
        <w:t xml:space="preserve">К                                           </w:t>
      </w:r>
      <w:r>
        <w:rPr>
          <w:b/>
          <w:sz w:val="28"/>
          <w:szCs w:val="28"/>
        </w:rPr>
        <w:t xml:space="preserve">                               РАСПОРЯЖЕНИЕ </w:t>
      </w:r>
    </w:p>
    <w:p w:rsidR="00C90D8F" w:rsidRDefault="00C90D8F" w:rsidP="00C90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«01» июн</w:t>
      </w:r>
      <w:r w:rsidR="000D13A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</w:t>
      </w:r>
      <w:r w:rsidR="000D13A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й.                        №   1-1</w:t>
      </w:r>
      <w:r w:rsidR="000D13A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«01» июня  20</w:t>
      </w:r>
      <w:r w:rsidR="000D13A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г.</w:t>
      </w:r>
    </w:p>
    <w:p w:rsidR="00C90D8F" w:rsidRDefault="00C90D8F" w:rsidP="00C90D8F">
      <w:pPr>
        <w:rPr>
          <w:b/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14.15 и 16  Федерального закона от 6 октября 2003 года № 131- ФЗ  «Об общих принципах местного самоуправления в Российской Федерации» и в целях обеспечения безопасности и снижения травматизма людей на водных объектах: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в неустановленных для этого местах путем предупреждения и выставления знаков, запрещающих купание.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разъяснительную работу среди населения по профилактике и предупреждению несчастных случаев на воде.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 за санитарно-эпидемиологической обстановкой на водоемах.</w:t>
      </w:r>
    </w:p>
    <w:p w:rsidR="00C90D8F" w:rsidRDefault="00C90D8F" w:rsidP="00C90D8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90D8F" w:rsidRDefault="00C90D8F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</w:p>
    <w:p w:rsidR="000D13A1" w:rsidRDefault="000D13A1" w:rsidP="00C90D8F">
      <w:pPr>
        <w:jc w:val="both"/>
        <w:rPr>
          <w:sz w:val="28"/>
          <w:szCs w:val="28"/>
        </w:rPr>
      </w:pPr>
    </w:p>
    <w:p w:rsidR="00C90D8F" w:rsidRDefault="00C90D8F" w:rsidP="00C9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</w:t>
      </w:r>
      <w:r w:rsidR="00BE54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proofErr w:type="spellStart"/>
      <w:r w:rsidR="00BE54B1">
        <w:rPr>
          <w:sz w:val="28"/>
          <w:szCs w:val="28"/>
        </w:rPr>
        <w:t>И.Р.Галиев</w:t>
      </w:r>
      <w:proofErr w:type="spellEnd"/>
    </w:p>
    <w:p w:rsidR="00C90D8F" w:rsidRDefault="00C90D8F" w:rsidP="00C90D8F"/>
    <w:p w:rsidR="00C90D8F" w:rsidRDefault="00C90D8F" w:rsidP="00C90D8F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E94"/>
    <w:multiLevelType w:val="hybridMultilevel"/>
    <w:tmpl w:val="2304B0CA"/>
    <w:lvl w:ilvl="0" w:tplc="86ECA5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0D8F"/>
    <w:rsid w:val="0003057A"/>
    <w:rsid w:val="00057E3B"/>
    <w:rsid w:val="000D13A1"/>
    <w:rsid w:val="00222590"/>
    <w:rsid w:val="007B602B"/>
    <w:rsid w:val="00933621"/>
    <w:rsid w:val="00B848CF"/>
    <w:rsid w:val="00BE54B1"/>
    <w:rsid w:val="00C90D8F"/>
    <w:rsid w:val="00E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2021-06-21T04:31:00Z</cp:lastPrinted>
  <dcterms:created xsi:type="dcterms:W3CDTF">2016-06-06T07:31:00Z</dcterms:created>
  <dcterms:modified xsi:type="dcterms:W3CDTF">2022-06-02T11:29:00Z</dcterms:modified>
</cp:coreProperties>
</file>